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CD" w:rsidRDefault="000677CD" w:rsidP="004B7C5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0677CD">
        <w:rPr>
          <w:rFonts w:ascii="Arial" w:hAnsi="Arial" w:cs="Arial"/>
          <w:sz w:val="20"/>
          <w:szCs w:val="20"/>
        </w:rPr>
        <w:t>Закон Волгоградской области от 11.06.2008 N 1693-ОД (ред. от 24.04.2024) "Кодекс Волгоградской области об административной ответственности" (принят Волгоградской областной Думой 29.05.2008)</w:t>
      </w:r>
    </w:p>
    <w:p w:rsidR="000677CD" w:rsidRDefault="000677CD" w:rsidP="004B7C5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4B7C51" w:rsidRDefault="004B7C51" w:rsidP="004B7C5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Глава 5. АДМИНИСТРАТИВНЫЕ ПРАВОНАРУШЕНИЯ, ПОСЯГАЮЩИЕ</w:t>
      </w:r>
    </w:p>
    <w:p w:rsidR="004B7C51" w:rsidRDefault="004B7C51" w:rsidP="004B7C5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ПОРЯДОК УПРАВЛЕНИЯ И РАСПОРЯЖЕНИЯ СОБСТВЕННОСТЬЮ</w:t>
      </w:r>
    </w:p>
    <w:p w:rsidR="004B7C51" w:rsidRDefault="004B7C51" w:rsidP="004B7C5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ВОЛГОГРАДСКОЙ ОБЛАСТИ И МУНИЦИПАЛЬНОЙ СОБСТВЕННОСТЬЮ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7C51" w:rsidRDefault="004B7C51" w:rsidP="004B7C5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5.1. Нарушение порядка распоряжения объектами государственной собственности Волгоградской области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Распоряжение объектом государственной собственности Волгоградской </w:t>
      </w:r>
      <w:proofErr w:type="gramStart"/>
      <w:r>
        <w:rPr>
          <w:rFonts w:ascii="Arial" w:hAnsi="Arial" w:cs="Arial"/>
          <w:sz w:val="20"/>
          <w:szCs w:val="20"/>
        </w:rPr>
        <w:t>области</w:t>
      </w:r>
      <w:proofErr w:type="gramEnd"/>
      <w:r>
        <w:rPr>
          <w:rFonts w:ascii="Arial" w:hAnsi="Arial" w:cs="Arial"/>
          <w:sz w:val="20"/>
          <w:szCs w:val="20"/>
        </w:rPr>
        <w:t xml:space="preserve"> с нарушением установленного нормативными правовыми актами Волгоградской области порядка, за исключением случаев нарушения государственным унитарным предприятием или государственным учреждением порядка согласования при совершении сделки по распоряжению объектом государственной собственности Волгоградской области, -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Законов Волгоградской области от 10.07.2013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N 85-ОД</w:t>
        </w:r>
      </w:hyperlink>
      <w:r>
        <w:rPr>
          <w:rFonts w:ascii="Arial" w:hAnsi="Arial" w:cs="Arial"/>
          <w:sz w:val="20"/>
          <w:szCs w:val="20"/>
        </w:rPr>
        <w:t xml:space="preserve">, от 11.05.2016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N 31-ОД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4B7C51" w:rsidRDefault="004B7C51" w:rsidP="004B7C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влечет предупреждение или наложение административного штрафа на должностных лиц в размере от десяти тысяч до пятнадцати тысяч рублей.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Волгоградской области от 31.10.2014 N 138-ОД)</w:t>
      </w:r>
    </w:p>
    <w:p w:rsidR="004B7C51" w:rsidRDefault="004B7C51" w:rsidP="004B7C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Списание объекта государственного имущества Волгоградской области без согласования с уполномоченным органом по управлению государственным имуществом Волгоградской области -</w:t>
      </w:r>
    </w:p>
    <w:p w:rsidR="004B7C51" w:rsidRDefault="004B7C51" w:rsidP="004B7C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влечет наложение административного штрафа на должностных лиц в размере от двенадцати тысяч до пятнадцати тысяч рублей.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Волгоградской области от 31.10.2014 N 138-ОД)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7C51" w:rsidRDefault="004B7C51" w:rsidP="004B7C5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5.2. Непредставление отчетности и документов в уполномоченный орган по управлению государственным имуществом Волгоградской области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Непредставление государственными учреждениями, государственными унитарными предприятиями отчетности в уполномоченный орган по управлению государственным имуществом Волгоградской области в установленные нормативными правовыми актами Волгоградской области сроки -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Волгоградской области от 13.07.2009 N 1914-ОД)</w:t>
      </w:r>
    </w:p>
    <w:p w:rsidR="004B7C51" w:rsidRDefault="004B7C51" w:rsidP="004B7C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влечет предупреждение или наложение административного штрафа на должностных лиц в размере от пяти тысяч до десяти тысяч рублей.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Волгоградской области от 31.10.2014 N 138-ОД)</w:t>
      </w:r>
    </w:p>
    <w:p w:rsidR="004B7C51" w:rsidRDefault="004B7C51" w:rsidP="004B7C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>Непредставление председателями ликвидационных комиссий ликвидируемых государственных учреждений и государственных унитарных предприятий в уполномоченный орган по управлению государственным имуществом Волгоградской области документов по учету объектов государственной собственности Волгоградской области, установленных нормативными правовыми актами Волгоградской области, а равно неисполнение ими обязанности по сдаче свидетельств о внесении объектов государственной собственности Волгоградской области в Реестр объектов государственной собственности Волгоградской области -</w:t>
      </w:r>
      <w:proofErr w:type="gramEnd"/>
    </w:p>
    <w:p w:rsidR="004B7C51" w:rsidRDefault="004B7C51" w:rsidP="004B7C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влечет предупреждение или наложение административного штрафа на должностных лиц в размере от пяти тысяч до десяти тысяч рублей.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Волгоградской области от 31.10.2014 N 138-ОД)</w:t>
      </w:r>
    </w:p>
    <w:p w:rsidR="004B7C51" w:rsidRDefault="004B7C51" w:rsidP="004B7C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Непредставление представителем Волгоградской области в органах управления открытых акционерных обществ, акции которых находятся в государственной собственности Волгоградской области, </w:t>
      </w:r>
      <w:r>
        <w:rPr>
          <w:rFonts w:ascii="Arial" w:hAnsi="Arial" w:cs="Arial"/>
          <w:sz w:val="20"/>
          <w:szCs w:val="20"/>
        </w:rPr>
        <w:lastRenderedPageBreak/>
        <w:t>отчетности в уполномоченный орган по управлению государственным имуществом Волгоградской области в установленные нормативными правовыми актами Волгоградской области сроки -</w:t>
      </w:r>
    </w:p>
    <w:p w:rsidR="004B7C51" w:rsidRDefault="004B7C51" w:rsidP="004B7C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влечет предупреждение или наложение административного штрафа на граждан в размере от двух тысяч до четырех тысяч рублей; на должностных лиц - от пяти тысяч до десяти тысяч рублей.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Волгоградской области от 31.10.2014 N 138-ОД)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3 введена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Волгоградской области от 13.07.2009 N 1914-ОД)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7C51" w:rsidRDefault="004B7C51" w:rsidP="004B7C5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5.3. Нарушение порядка распоряжения объектом нежилого фонда, находящимся в собственности Волгоградской области, и использования указанного объекта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Распоряжение объектом нежилого фонда, находящимся в собственности Волгоградской области, без разрешения уполномоченного органа по управлению государственным имуществом Волгоградской области -</w:t>
      </w:r>
    </w:p>
    <w:p w:rsidR="004B7C51" w:rsidRDefault="004B7C51" w:rsidP="004B7C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влечет наложение административного штрафа на должностных лиц в размере от восьми тысяч до пятнадцати тысяч рублей.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Волгоградской области от 31.10.2014 N 138-ОД)</w:t>
      </w:r>
    </w:p>
    <w:p w:rsidR="004B7C51" w:rsidRDefault="004B7C51" w:rsidP="004B7C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Использование находящегося в собственности Волгоградской области объекта нежилого фонда без надлежаще оформленных документов -</w:t>
      </w:r>
    </w:p>
    <w:p w:rsidR="004B7C51" w:rsidRDefault="004B7C51" w:rsidP="004B7C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влечет наложение административного штрафа на граждан в размере от двух тысяч до трех тысяч рублей; на должностных лиц - от пяти тысяч до десяти тысяч рублей; на юридических лиц - от двадцати тысяч до тридцати тысяч рублей.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Волгоградской области от 31.10.2014 N 138-ОД)</w:t>
      </w:r>
    </w:p>
    <w:p w:rsidR="004B7C51" w:rsidRDefault="004B7C51" w:rsidP="004B7C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Примечание. Под объектами нежилого фонда в настоящей статье и </w:t>
      </w:r>
      <w:hyperlink w:anchor="Par65" w:history="1">
        <w:r>
          <w:rPr>
            <w:rFonts w:ascii="Arial" w:hAnsi="Arial" w:cs="Arial"/>
            <w:color w:val="0000FF"/>
            <w:sz w:val="20"/>
            <w:szCs w:val="20"/>
          </w:rPr>
          <w:t>статье 5.8</w:t>
        </w:r>
      </w:hyperlink>
      <w:r>
        <w:rPr>
          <w:rFonts w:ascii="Arial" w:hAnsi="Arial" w:cs="Arial"/>
          <w:sz w:val="20"/>
          <w:szCs w:val="20"/>
        </w:rPr>
        <w:t xml:space="preserve"> настоящего Кодекса понимаются отдельно стоящие нежилые здания, строения, сооружения и их части, а также нежилые помещения в жилых домах, в том числе встроенные и пристроенные помещения и их части, за исключением помещений, отнесенных в установленном порядке к жилищному фонду.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Волгоградской области от 24.02.2022 N 7-ОД)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7C51" w:rsidRDefault="004B7C51" w:rsidP="004B7C5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Статьи 5.4 - 5.5. Утратили силу. -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Волгоградской области от 24.02.2022 N 7-ОД.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7C51" w:rsidRDefault="004B7C51" w:rsidP="004B7C5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5.6. Нарушение порядка распоряжения объектом, находящимся в собственности муниципального образования Волгоградской области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Распоряжение объектом, находящимся в собственности муниципального образования Волгоградской области, с нарушением установленного муниципальным нормативным правовым актом порядка, за исключением случаев нарушения муниципальным унитарным предприятием или муниципальным учреждением порядка согласования при совершении сделки по распоряжению объектом, находящимся в собственности муниципального образования Волгоградской области, -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Волгоградской области от 11.05.2016 N 31-ОД)</w:t>
      </w:r>
    </w:p>
    <w:p w:rsidR="004B7C51" w:rsidRDefault="004B7C51" w:rsidP="004B7C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влечет предупреждение или наложение административного штрафа на должностных лиц в размере от десяти тысяч до пятнадцати тысяч рублей.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Волгоградской области от 31.10.2014 N 138-ОД)</w:t>
      </w:r>
    </w:p>
    <w:p w:rsidR="004B7C51" w:rsidRDefault="004B7C51" w:rsidP="004B7C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Списание объекта, находящегося в собственности муниципального образования Волгоградской области, без согласования с уполномоченным органом по управлению муниципальным имуществом, если обязательность такого согласования установлена муниципальным нормативным правовым актом, -</w:t>
      </w:r>
    </w:p>
    <w:p w:rsidR="004B7C51" w:rsidRDefault="004B7C51" w:rsidP="004B7C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влечет наложение административного штрафа на должностных лиц в размере от двенадцати тысяч до пятнадцати тысяч рублей.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Волгоградской области от 31.10.2014 N 138-ОД)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7C51" w:rsidRDefault="004B7C51" w:rsidP="004B7C5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5.7. Непредставление отчетности и документов в уполномоченный орган по управлению муниципальным имуществом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Непредставление муниципальными учреждениями, муниципальными унитарными предприятиями отчетности в уполномоченный орган по управлению муниципальным имуществом в установленные муниципальными нормативными правовыми актами сроки -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Волгоградской области от 13.07.2009 N 1914-ОД)</w:t>
      </w:r>
    </w:p>
    <w:p w:rsidR="004B7C51" w:rsidRDefault="004B7C51" w:rsidP="004B7C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влечет предупреждение или наложение административного штрафа на должностных лиц в размере от пяти тысяч до десяти тысяч рублей.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Волгоградской области от 31.10.2014 N 138-ОД)</w:t>
      </w:r>
    </w:p>
    <w:p w:rsidR="004B7C51" w:rsidRDefault="004B7C51" w:rsidP="004B7C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>Непредставление председателями ликвидационных комиссий ликвидируемых муниципальных учреждений и муниципальных унитарных предприятий в уполномоченный орган по управлению муниципальным имуществом документов по учету объектов муниципальной собственности, установленных муниципальными нормативными правовыми актами, а равно неисполнение ими обязанности по сдаче свидетельств о внесении объектов муниципальной собственности в Реестр объектов муниципальной собственности, если такая обязанность установлена муниципальным нормативным правовым актом, -</w:t>
      </w:r>
      <w:proofErr w:type="gramEnd"/>
    </w:p>
    <w:p w:rsidR="004B7C51" w:rsidRDefault="004B7C51" w:rsidP="004B7C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влечет предупреждение или наложение административного штрафа на должностных лиц в размере от пяти тысяч до десяти тысяч рублей.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Волгоградской области от 31.10.2014 N 138-ОД)</w:t>
      </w:r>
    </w:p>
    <w:p w:rsidR="004B7C51" w:rsidRDefault="004B7C51" w:rsidP="004B7C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Непредставление представителем муниципального образования в органах управления открытых акционерных обществ, акции которых находятся в муниципальной собственности, отчетности в уполномоченный орган по управлению муниципальным имуществом в установленные муниципальными нормативными правовыми актами сроки -</w:t>
      </w:r>
    </w:p>
    <w:p w:rsidR="004B7C51" w:rsidRDefault="004B7C51" w:rsidP="004B7C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влечет предупреждение или наложение административного штрафа на граждан в размере от двух тысяч до четырех тысяч рублей; на должностных лиц - от пяти тысяч до десяти тысяч рублей.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Волгоградской области от 31.10.2014 N 138-ОД)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3 введена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Волгоградской области от 13.07.2009 N 1914-ОД)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7C51" w:rsidRDefault="004B7C51" w:rsidP="004B7C5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65"/>
      <w:bookmarkEnd w:id="0"/>
      <w:r>
        <w:rPr>
          <w:rFonts w:ascii="Arial" w:hAnsi="Arial" w:cs="Arial"/>
          <w:sz w:val="20"/>
          <w:szCs w:val="20"/>
        </w:rPr>
        <w:t>Статья 5.8. Нарушение порядка распоряжения объектом нежилого фонда, находящимся в муниципальной собственности, и использования указанного объекта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Распоряжение объектом нежилого фонда, находящимся в муниципальной собственности, без разрешения уполномоченного органа по управлению муниципальным имуществом -</w:t>
      </w:r>
    </w:p>
    <w:p w:rsidR="004B7C51" w:rsidRDefault="004B7C51" w:rsidP="004B7C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влечет наложение административного штрафа на должностных лиц в размере от восьми тысяч до пятнадцати тысяч рублей.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Волгоградской области от 31.10.2014 N 138-ОД)</w:t>
      </w:r>
    </w:p>
    <w:p w:rsidR="004B7C51" w:rsidRDefault="004B7C51" w:rsidP="004B7C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Использование находящегося в муниципальной собственности объекта нежилого фонда без надлежаще оформленных документов -</w:t>
      </w:r>
    </w:p>
    <w:p w:rsidR="004B7C51" w:rsidRDefault="004B7C51" w:rsidP="004B7C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влечет наложение административного штрафа на граждан в размере от двух тысяч до трех тысяч рублей; на должностных лиц - от пяти тысяч до десяти тысяч рублей; на юридических лиц - от двадцати тысяч до тридцати тысяч рублей.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Волгоградской области от 31.10.2014 N 138-ОД)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7C51" w:rsidRDefault="004B7C51" w:rsidP="004B7C5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Статьи 5.9 - 5.10. Утратили силу. -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Волгоградской области от 24.02.2022 N 7-ОД.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7C51" w:rsidRDefault="004B7C51" w:rsidP="004B7C5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Статья 5.11. Утратила силу. -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Волгоградской области от 04.02.2020 N 6-ОД.</w:t>
      </w:r>
    </w:p>
    <w:p w:rsidR="004B7C51" w:rsidRDefault="004B7C51"/>
    <w:p w:rsidR="004B7C51" w:rsidRDefault="004B7C51" w:rsidP="004B7C51"/>
    <w:p w:rsidR="004B7C51" w:rsidRDefault="004B7C51" w:rsidP="004B7C5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Глава 9. АДМИНИСТРАТИВНЫЕ ПРАВОНАРУШЕНИЯ В СФЕРЕ</w:t>
      </w:r>
    </w:p>
    <w:p w:rsidR="004B7C51" w:rsidRDefault="004B7C51" w:rsidP="004B7C5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ЖИЛИЩНО-КОММУНАЛЬНОГО ХОЗЯЙСТВА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7C51" w:rsidRDefault="004B7C51" w:rsidP="004B7C5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Статья 9.1. Утратила силу. -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Волгоградской области от 24.02.2022 N 7-ОД.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7C51" w:rsidRDefault="004B7C51" w:rsidP="004B7C5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9.2. Нарушение сроков отселения в случае признания многоквартирного дома аварийным и подлежащим сносу или реконструкции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Нарушение установленных органом исполнительной власти Волгоградской области, органами местного самоуправления сроков отселения физических и юридических лиц в случае признания многоквартирного дома аварийным и подлежащим сносу или реконструкции -</w:t>
      </w:r>
    </w:p>
    <w:p w:rsidR="004B7C51" w:rsidRDefault="004B7C51" w:rsidP="004B7C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влечет наложение административного штрафа на должностных лиц в размере от тридцати тысяч до сорока тысяч рублей; на юридических лиц - от пятидесяти тысяч до ста тысяч рублей.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Волгоградской области от 31.10.2014 N 138-ОД)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7C51" w:rsidRDefault="004B7C51" w:rsidP="004B7C5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9.3. Несанкционированное открытие или закрытие запорно-регулирующих устройств на трубопроводах горячей, холодной воды и канализации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Несанкционированное открытие или закрытие запорно-регулирующих устройств на трубопроводах горячей, холодной воды и канализации -</w:t>
      </w:r>
    </w:p>
    <w:p w:rsidR="004B7C51" w:rsidRDefault="004B7C51" w:rsidP="004B7C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влечет на граждан предупреждение или наложение административного штрафа в размере от одной тысячи до трех тысяч рублей; на должностных лиц - наложение административного штрафа в размере от пяти тысяч до десяти тысяч рублей; на юридических лиц - наложение административного штрафа в размере от пятнадцати тысяч до двадцати тысяч рублей.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Волгоградской области от 31.10.2014 N 138-ОД)</w:t>
      </w:r>
    </w:p>
    <w:p w:rsidR="004B7C51" w:rsidRDefault="004B7C51" w:rsidP="004B7C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Те же действия, приведшие к аварийным ситуациям, -</w:t>
      </w:r>
    </w:p>
    <w:p w:rsidR="004B7C51" w:rsidRDefault="004B7C51" w:rsidP="004B7C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влекут наложение административного штрафа на граждан в размере от трех тысяч до пяти тысяч рублей; на должностных лиц - от десяти тысяч до пятнадцати тысяч рублей; на юридических лиц - от двадцати тысяч до тридцати тысяч рублей.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Волгоградской области от 31.10.2014 N 138-ОД)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7C51" w:rsidRDefault="004B7C51" w:rsidP="004B7C5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9.4. Несанкционированное вскрытие люков на колодцах и камерах, решеток вентиляционных шахт (киосков), защитных оголовков, ворот, дверей, запорных и защитных устройств подземных инженерных коммуникаций и сооружений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Несанкционированное вскрытие люков на колодцах и камерах, решеток вентиляционных шахт (киосков), защитных оголовков, ворот, дверей, запорных и защитных устройств подземных инженерных коммуникаций и сооружений -</w:t>
      </w:r>
    </w:p>
    <w:p w:rsidR="004B7C51" w:rsidRDefault="004B7C51" w:rsidP="004B7C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влечет на граждан предупреждение или наложение административного штрафа в размере от трех тысяч до пяти тысяч рублей; на должностных лиц - наложение административного штрафа в размере от десяти тысяч до пятнадцати тысяч рублей; на юридических лиц - наложение административного штрафа в размере от двадцати тысяч до тридцати тысяч рублей.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Волгоградской области от 31.10.2014 N 138-ОД)</w:t>
      </w:r>
    </w:p>
    <w:p w:rsidR="004B7C51" w:rsidRDefault="004B7C51" w:rsidP="004B7C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Примечание. В настоящей статье под подземными инженерными коммуникациями следует понимать коммуникации, которые расположены в подземном пространстве и включают в себя водосточные, водопроводные, канализационные коллекторы, силовые кабели, кабели связи, контрольные кабели, канализацию, теплопроводы, водопроводы, водостоки и другие инженерные коммуникации.</w:t>
      </w:r>
    </w:p>
    <w:p w:rsidR="004B7C51" w:rsidRDefault="004B7C51" w:rsidP="004B7C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Под подземными инженерными сооружениями в настоящей статье следует понимать сооружения, которые расположены в подземном пространстве и включают в себя коммуникационные коллекторы, трубопроводы, станции, бойлерные, вентиляционные, калориферные шахты и камеры, колодцы, глубокий дренаж, подземные части фонтанов, аварийные выходы тоннельно-транспортных развязок, сооружения </w:t>
      </w:r>
      <w:proofErr w:type="spellStart"/>
      <w:r>
        <w:rPr>
          <w:rFonts w:ascii="Arial" w:hAnsi="Arial" w:cs="Arial"/>
          <w:sz w:val="20"/>
          <w:szCs w:val="20"/>
        </w:rPr>
        <w:lastRenderedPageBreak/>
        <w:t>метротрама</w:t>
      </w:r>
      <w:proofErr w:type="spellEnd"/>
      <w:r>
        <w:rPr>
          <w:rFonts w:ascii="Arial" w:hAnsi="Arial" w:cs="Arial"/>
          <w:sz w:val="20"/>
          <w:szCs w:val="20"/>
        </w:rPr>
        <w:t>, защитные сооружения гражданской обороны, а также связанные с ними наземные сооружения, в том числе трансформаторные подстанции, центральные тепловые пункты</w:t>
      </w:r>
      <w:proofErr w:type="gramEnd"/>
      <w:r>
        <w:rPr>
          <w:rFonts w:ascii="Arial" w:hAnsi="Arial" w:cs="Arial"/>
          <w:sz w:val="20"/>
          <w:szCs w:val="20"/>
        </w:rPr>
        <w:t>, ремонтно-эксплуатационные комплексы и постройки, диспетчерские пункты.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7C51" w:rsidRDefault="004B7C51" w:rsidP="004B7C5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Статьи 9.5 - 9.6. Утратили силу. -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Волгоградской области от 10.07.2013 N 85-ОД.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7C51" w:rsidRDefault="004B7C51" w:rsidP="004B7C5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9.7. Нарушение установленного порядка постановки (принятия) на учет и снятия с учета граждан, нуждающихся в жилых помещениях, порядка предоставления жилых помещений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Нарушение установленного законом Волгоградской области порядка постановки (принятия) на учет и снятия с учета граждан, нуждающихся в жилых помещениях, предоставляемых по договорам социального найма, -</w:t>
      </w:r>
    </w:p>
    <w:p w:rsidR="004B7C51" w:rsidRDefault="004B7C51" w:rsidP="004B7C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влечет наложение административного штрафа на должностных лиц в размере от пятнадцати тысяч до тридцати тысяч рублей.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Законов Волгоградской области от 15.07.2010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N 2075-ОД</w:t>
        </w:r>
      </w:hyperlink>
      <w:r>
        <w:rPr>
          <w:rFonts w:ascii="Arial" w:hAnsi="Arial" w:cs="Arial"/>
          <w:sz w:val="20"/>
          <w:szCs w:val="20"/>
        </w:rPr>
        <w:t xml:space="preserve">, от 31.10.2014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N 138-ОД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4B7C51" w:rsidRDefault="004B7C51" w:rsidP="004B7C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Нарушение установленного законом Волгоградской области порядка предоставления по договорам социального найма жилых помещений жилищного фонда Волгоградской области -</w:t>
      </w:r>
    </w:p>
    <w:p w:rsidR="004B7C51" w:rsidRDefault="004B7C51" w:rsidP="004B7C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влечет наложение административного штрафа на должностных лиц в размере от десяти тысяч до пятнадцати тысяч рублей.</w:t>
      </w:r>
    </w:p>
    <w:p w:rsidR="004B7C51" w:rsidRDefault="004B7C51" w:rsidP="004B7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Волгоградской области от 31.10.2014 N 138-ОД)</w:t>
      </w:r>
    </w:p>
    <w:p w:rsidR="00075319" w:rsidRPr="004B7C51" w:rsidRDefault="00075319" w:rsidP="004B7C51"/>
    <w:sectPr w:rsidR="00075319" w:rsidRPr="004B7C51" w:rsidSect="000E08C0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B7C51"/>
    <w:rsid w:val="000677CD"/>
    <w:rsid w:val="00075319"/>
    <w:rsid w:val="002506CE"/>
    <w:rsid w:val="004B7C51"/>
    <w:rsid w:val="00532538"/>
    <w:rsid w:val="00CF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0&amp;n=39395&amp;dst=100035" TargetMode="External"/><Relationship Id="rId13" Type="http://schemas.openxmlformats.org/officeDocument/2006/relationships/hyperlink" Target="https://login.consultant.ru/link/?req=doc&amp;base=RLAW180&amp;n=108766&amp;dst=100036" TargetMode="External"/><Relationship Id="rId18" Type="http://schemas.openxmlformats.org/officeDocument/2006/relationships/hyperlink" Target="https://login.consultant.ru/link/?req=doc&amp;base=RLAW180&amp;n=108766&amp;dst=100043" TargetMode="External"/><Relationship Id="rId26" Type="http://schemas.openxmlformats.org/officeDocument/2006/relationships/hyperlink" Target="https://login.consultant.ru/link/?req=doc&amp;base=RLAW180&amp;n=108766&amp;dst=100053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80&amp;n=108766&amp;dst=100047" TargetMode="External"/><Relationship Id="rId34" Type="http://schemas.openxmlformats.org/officeDocument/2006/relationships/hyperlink" Target="https://login.consultant.ru/link/?req=doc&amp;base=RLAW180&amp;n=129511&amp;dst=100062" TargetMode="External"/><Relationship Id="rId7" Type="http://schemas.openxmlformats.org/officeDocument/2006/relationships/hyperlink" Target="https://login.consultant.ru/link/?req=doc&amp;base=RLAW180&amp;n=108766&amp;dst=100028" TargetMode="External"/><Relationship Id="rId12" Type="http://schemas.openxmlformats.org/officeDocument/2006/relationships/hyperlink" Target="https://login.consultant.ru/link/?req=doc&amp;base=RLAW180&amp;n=39395&amp;dst=100036" TargetMode="External"/><Relationship Id="rId17" Type="http://schemas.openxmlformats.org/officeDocument/2006/relationships/hyperlink" Target="https://login.consultant.ru/link/?req=doc&amp;base=RLAW180&amp;n=133551&amp;dst=100021" TargetMode="External"/><Relationship Id="rId25" Type="http://schemas.openxmlformats.org/officeDocument/2006/relationships/hyperlink" Target="https://login.consultant.ru/link/?req=doc&amp;base=RLAW180&amp;n=108766&amp;dst=100052" TargetMode="External"/><Relationship Id="rId33" Type="http://schemas.openxmlformats.org/officeDocument/2006/relationships/hyperlink" Target="https://login.consultant.ru/link/?req=doc&amp;base=RLAW180&amp;n=108766&amp;dst=100134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0&amp;n=239596&amp;dst=100027" TargetMode="External"/><Relationship Id="rId20" Type="http://schemas.openxmlformats.org/officeDocument/2006/relationships/hyperlink" Target="https://login.consultant.ru/link/?req=doc&amp;base=RLAW180&amp;n=39395&amp;dst=100040" TargetMode="External"/><Relationship Id="rId29" Type="http://schemas.openxmlformats.org/officeDocument/2006/relationships/hyperlink" Target="https://login.consultant.ru/link/?req=doc&amp;base=RLAW180&amp;n=239596&amp;dst=10002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0&amp;n=108766&amp;dst=100027" TargetMode="External"/><Relationship Id="rId11" Type="http://schemas.openxmlformats.org/officeDocument/2006/relationships/hyperlink" Target="https://login.consultant.ru/link/?req=doc&amp;base=RLAW180&amp;n=108766&amp;dst=100033" TargetMode="External"/><Relationship Id="rId24" Type="http://schemas.openxmlformats.org/officeDocument/2006/relationships/hyperlink" Target="https://login.consultant.ru/link/?req=doc&amp;base=RLAW180&amp;n=39395&amp;dst=100041" TargetMode="External"/><Relationship Id="rId32" Type="http://schemas.openxmlformats.org/officeDocument/2006/relationships/hyperlink" Target="https://login.consultant.ru/link/?req=doc&amp;base=RLAW180&amp;n=108766&amp;dst=100132" TargetMode="External"/><Relationship Id="rId37" Type="http://schemas.openxmlformats.org/officeDocument/2006/relationships/hyperlink" Target="https://login.consultant.ru/link/?req=doc&amp;base=RLAW180&amp;n=108766&amp;dst=100138" TargetMode="External"/><Relationship Id="rId5" Type="http://schemas.openxmlformats.org/officeDocument/2006/relationships/hyperlink" Target="https://login.consultant.ru/link/?req=doc&amp;base=RLAW180&amp;n=133551&amp;dst=100020" TargetMode="External"/><Relationship Id="rId15" Type="http://schemas.openxmlformats.org/officeDocument/2006/relationships/hyperlink" Target="https://login.consultant.ru/link/?req=doc&amp;base=RLAW180&amp;n=239596&amp;dst=100026" TargetMode="External"/><Relationship Id="rId23" Type="http://schemas.openxmlformats.org/officeDocument/2006/relationships/hyperlink" Target="https://login.consultant.ru/link/?req=doc&amp;base=RLAW180&amp;n=108766&amp;dst=100049" TargetMode="External"/><Relationship Id="rId28" Type="http://schemas.openxmlformats.org/officeDocument/2006/relationships/hyperlink" Target="https://login.consultant.ru/link/?req=doc&amp;base=RLAW180&amp;n=201203&amp;dst=100026" TargetMode="External"/><Relationship Id="rId36" Type="http://schemas.openxmlformats.org/officeDocument/2006/relationships/hyperlink" Target="https://login.consultant.ru/link/?req=doc&amp;base=RLAW180&amp;n=108766&amp;dst=100137" TargetMode="External"/><Relationship Id="rId10" Type="http://schemas.openxmlformats.org/officeDocument/2006/relationships/hyperlink" Target="https://login.consultant.ru/link/?req=doc&amp;base=RLAW180&amp;n=108766&amp;dst=100032" TargetMode="External"/><Relationship Id="rId19" Type="http://schemas.openxmlformats.org/officeDocument/2006/relationships/hyperlink" Target="https://login.consultant.ru/link/?req=doc&amp;base=RLAW180&amp;n=108766&amp;dst=100044" TargetMode="External"/><Relationship Id="rId31" Type="http://schemas.openxmlformats.org/officeDocument/2006/relationships/hyperlink" Target="https://login.consultant.ru/link/?req=doc&amp;base=RLAW180&amp;n=108766&amp;dst=100130" TargetMode="External"/><Relationship Id="rId4" Type="http://schemas.openxmlformats.org/officeDocument/2006/relationships/hyperlink" Target="https://login.consultant.ru/link/?req=doc&amp;base=RLAW180&amp;n=129511&amp;dst=100055" TargetMode="External"/><Relationship Id="rId9" Type="http://schemas.openxmlformats.org/officeDocument/2006/relationships/hyperlink" Target="https://login.consultant.ru/link/?req=doc&amp;base=RLAW180&amp;n=108766&amp;dst=100031" TargetMode="External"/><Relationship Id="rId14" Type="http://schemas.openxmlformats.org/officeDocument/2006/relationships/hyperlink" Target="https://login.consultant.ru/link/?req=doc&amp;base=RLAW180&amp;n=108766&amp;dst=100037" TargetMode="External"/><Relationship Id="rId22" Type="http://schemas.openxmlformats.org/officeDocument/2006/relationships/hyperlink" Target="https://login.consultant.ru/link/?req=doc&amp;base=RLAW180&amp;n=108766&amp;dst=100048" TargetMode="External"/><Relationship Id="rId27" Type="http://schemas.openxmlformats.org/officeDocument/2006/relationships/hyperlink" Target="https://login.consultant.ru/link/?req=doc&amp;base=RLAW180&amp;n=239596&amp;dst=100027" TargetMode="External"/><Relationship Id="rId30" Type="http://schemas.openxmlformats.org/officeDocument/2006/relationships/hyperlink" Target="https://login.consultant.ru/link/?req=doc&amp;base=RLAW180&amp;n=108766&amp;dst=100127" TargetMode="External"/><Relationship Id="rId35" Type="http://schemas.openxmlformats.org/officeDocument/2006/relationships/hyperlink" Target="https://login.consultant.ru/link/?req=doc&amp;base=RLAW180&amp;n=50124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2530</Words>
  <Characters>14425</Characters>
  <Application>Microsoft Office Word</Application>
  <DocSecurity>0</DocSecurity>
  <Lines>120</Lines>
  <Paragraphs>33</Paragraphs>
  <ScaleCrop>false</ScaleCrop>
  <Company>Reanimator Extreme Edition</Company>
  <LinksUpToDate>false</LinksUpToDate>
  <CharactersWithSpaces>16922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2024-08-06T11:53:00Z</dcterms:created>
  <dcterms:modified xsi:type="dcterms:W3CDTF">2024-08-06T11:55:00Z</dcterms:modified>
</cp:coreProperties>
</file>